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环境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</w:rPr>
        <w:t>科学与工程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一、复试考试科目</w:t>
      </w:r>
    </w:p>
    <w:tbl>
      <w:tblPr>
        <w:tblStyle w:val="4"/>
        <w:tblW w:w="74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1648"/>
        <w:gridCol w:w="30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47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16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必选题（30分）</w:t>
            </w:r>
          </w:p>
        </w:tc>
        <w:tc>
          <w:tcPr>
            <w:tcW w:w="3086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自选题（70分）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化学与环境工程学院</w:t>
            </w:r>
          </w:p>
        </w:tc>
        <w:tc>
          <w:tcPr>
            <w:tcW w:w="164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环境综合</w:t>
            </w:r>
          </w:p>
        </w:tc>
        <w:tc>
          <w:tcPr>
            <w:tcW w:w="3086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以下</w:t>
            </w:r>
            <w:r>
              <w:rPr>
                <w:rFonts w:ascii="华文仿宋" w:hAnsi="华文仿宋" w:eastAsia="华文仿宋"/>
                <w:szCs w:val="21"/>
              </w:rPr>
              <w:t>科目</w:t>
            </w:r>
            <w:r>
              <w:rPr>
                <w:rFonts w:hint="eastAsia" w:ascii="华文仿宋" w:hAnsi="华文仿宋" w:eastAsia="华文仿宋"/>
                <w:szCs w:val="21"/>
              </w:rPr>
              <w:t>中</w:t>
            </w:r>
            <w:r>
              <w:rPr>
                <w:rFonts w:ascii="华文仿宋" w:hAnsi="华文仿宋" w:eastAsia="华文仿宋"/>
                <w:szCs w:val="21"/>
              </w:rPr>
              <w:t>与初试科目不相同的</w:t>
            </w:r>
            <w:r>
              <w:rPr>
                <w:rFonts w:hint="eastAsia" w:ascii="华文仿宋" w:hAnsi="华文仿宋" w:eastAsia="华文仿宋"/>
                <w:szCs w:val="21"/>
              </w:rPr>
              <w:t>1门：</w:t>
            </w:r>
          </w:p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环境工程学、环境工程原理、分析化学、</w:t>
            </w:r>
            <w:r>
              <w:rPr>
                <w:rFonts w:hint="eastAsia" w:ascii="华文仿宋" w:hAnsi="华文仿宋" w:eastAsia="华文仿宋"/>
                <w:szCs w:val="21"/>
                <w:lang w:val="en-US" w:eastAsia="zh-CN"/>
              </w:rPr>
              <w:t>环境生物学、环境化学、</w:t>
            </w:r>
            <w:r>
              <w:rPr>
                <w:rFonts w:hint="eastAsia" w:ascii="华文仿宋" w:hAnsi="华文仿宋" w:eastAsia="华文仿宋"/>
                <w:szCs w:val="21"/>
              </w:rPr>
              <w:t>逻辑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环境与健康研究院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  <w:tc>
          <w:tcPr>
            <w:tcW w:w="3086" w:type="dxa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交叉学科研究院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  <w:tc>
          <w:tcPr>
            <w:tcW w:w="3086" w:type="dxa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i/>
                <w:iCs/>
                <w:color w:val="FF0000"/>
                <w:szCs w:val="21"/>
              </w:rPr>
            </w:pPr>
          </w:p>
        </w:tc>
      </w:tr>
    </w:tbl>
    <w:p>
      <w:pPr>
        <w:pStyle w:val="2"/>
        <w:numPr>
          <w:ilvl w:val="0"/>
          <w:numId w:val="1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6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0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环境科学与工程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50%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53B98"/>
    <w:rsid w:val="0E1824FE"/>
    <w:rsid w:val="11B0434E"/>
    <w:rsid w:val="163D01EF"/>
    <w:rsid w:val="1D777E15"/>
    <w:rsid w:val="1E432E69"/>
    <w:rsid w:val="24885E91"/>
    <w:rsid w:val="294B7E68"/>
    <w:rsid w:val="2EF115B2"/>
    <w:rsid w:val="39845DB0"/>
    <w:rsid w:val="40E30110"/>
    <w:rsid w:val="4299499B"/>
    <w:rsid w:val="49804A4F"/>
    <w:rsid w:val="5DF62D9F"/>
    <w:rsid w:val="6ED75AD0"/>
    <w:rsid w:val="6EF1686C"/>
    <w:rsid w:val="715B3DF6"/>
    <w:rsid w:val="7BE937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2019-03-21T12:55:06Z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