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中国语言文学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524" w:type="dxa"/>
        <w:jc w:val="center"/>
        <w:tblInd w:w="-9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6"/>
        <w:gridCol w:w="2576"/>
        <w:gridCol w:w="31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2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  <w:t>招生专业</w:t>
            </w:r>
          </w:p>
        </w:tc>
        <w:tc>
          <w:tcPr>
            <w:tcW w:w="31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2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人文学院</w:t>
            </w:r>
          </w:p>
        </w:tc>
        <w:tc>
          <w:tcPr>
            <w:tcW w:w="257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文艺学</w:t>
            </w:r>
          </w:p>
        </w:tc>
        <w:tc>
          <w:tcPr>
            <w:tcW w:w="31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文学理论专题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</w:p>
        </w:tc>
        <w:tc>
          <w:tcPr>
            <w:tcW w:w="257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语言学及应用语言学</w:t>
            </w:r>
          </w:p>
        </w:tc>
        <w:tc>
          <w:tcPr>
            <w:tcW w:w="31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语言学专题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8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</w:p>
        </w:tc>
        <w:tc>
          <w:tcPr>
            <w:tcW w:w="257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中国现当代文学</w:t>
            </w:r>
          </w:p>
        </w:tc>
        <w:tc>
          <w:tcPr>
            <w:tcW w:w="31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中国现当代文学专题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52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i w:val="0"/>
                <w:iCs w:val="0"/>
                <w:color w:val="000000"/>
                <w:szCs w:val="21"/>
              </w:rPr>
              <w:t>同等学力加试：</w:t>
            </w: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外国文学、现代汉语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中国语言文学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1565"/>
    <w:rsid w:val="09E45A7E"/>
    <w:rsid w:val="0A1140E6"/>
    <w:rsid w:val="0D653B98"/>
    <w:rsid w:val="163D01EF"/>
    <w:rsid w:val="1C990713"/>
    <w:rsid w:val="1D777E15"/>
    <w:rsid w:val="1E163033"/>
    <w:rsid w:val="27F4402B"/>
    <w:rsid w:val="294B7E68"/>
    <w:rsid w:val="2EF115B2"/>
    <w:rsid w:val="39B4255C"/>
    <w:rsid w:val="459E1E94"/>
    <w:rsid w:val="45F869A9"/>
    <w:rsid w:val="474C2747"/>
    <w:rsid w:val="62F82DE8"/>
    <w:rsid w:val="69C80779"/>
    <w:rsid w:val="6ED75AD0"/>
    <w:rsid w:val="7BE93720"/>
    <w:rsid w:val="7D6126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